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E64F" w14:textId="77777777" w:rsidR="00374071" w:rsidRPr="00DF4560" w:rsidRDefault="00DF4560">
      <w:pPr>
        <w:rPr>
          <w:b/>
          <w:sz w:val="32"/>
          <w:szCs w:val="32"/>
        </w:rPr>
      </w:pPr>
      <w:r>
        <w:rPr>
          <w:b/>
          <w:sz w:val="32"/>
          <w:szCs w:val="32"/>
        </w:rPr>
        <w:t>Søknadsskjema</w:t>
      </w:r>
      <w:r w:rsidRPr="00DF4560">
        <w:rPr>
          <w:b/>
          <w:sz w:val="32"/>
          <w:szCs w:val="32"/>
        </w:rPr>
        <w:t xml:space="preserve"> - </w:t>
      </w:r>
      <w:r w:rsidR="00374071" w:rsidRPr="00DF4560">
        <w:rPr>
          <w:b/>
          <w:sz w:val="32"/>
          <w:szCs w:val="32"/>
        </w:rPr>
        <w:t>Elevpermisjon fra pliktig opplæring</w:t>
      </w:r>
    </w:p>
    <w:p w14:paraId="56782224" w14:textId="77777777" w:rsidR="00374071" w:rsidRPr="007531B6" w:rsidRDefault="003A4A18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C296D1" w14:textId="77777777" w:rsidR="00374071" w:rsidRPr="00AD2F8B" w:rsidRDefault="00374071" w:rsidP="00AD2F8B">
      <w:pPr>
        <w:spacing w:line="240" w:lineRule="auto"/>
        <w:rPr>
          <w:sz w:val="20"/>
          <w:szCs w:val="20"/>
        </w:rPr>
      </w:pPr>
      <w:r w:rsidRPr="00AD2F8B">
        <w:rPr>
          <w:sz w:val="20"/>
          <w:szCs w:val="20"/>
        </w:rPr>
        <w:t>Følgende retningslinjer gjelder når det gjelder å søke permisjon fra den pliktige opplæringen:</w:t>
      </w:r>
    </w:p>
    <w:p w14:paraId="1920C4AB" w14:textId="61BA9C3A" w:rsidR="00B83621" w:rsidRPr="007F5D8B" w:rsidRDefault="00B83621" w:rsidP="00AD2F8B">
      <w:pPr>
        <w:spacing w:line="240" w:lineRule="auto"/>
        <w:rPr>
          <w:i/>
          <w:sz w:val="20"/>
          <w:szCs w:val="20"/>
        </w:rPr>
      </w:pPr>
      <w:proofErr w:type="spellStart"/>
      <w:r w:rsidRPr="007F5D8B">
        <w:rPr>
          <w:sz w:val="20"/>
          <w:szCs w:val="20"/>
          <w:lang w:val="nn-NO"/>
        </w:rPr>
        <w:t>Opplæringslovens</w:t>
      </w:r>
      <w:proofErr w:type="spellEnd"/>
      <w:r w:rsidRPr="007F5D8B">
        <w:rPr>
          <w:sz w:val="20"/>
          <w:szCs w:val="20"/>
          <w:lang w:val="nn-NO"/>
        </w:rPr>
        <w:t xml:space="preserve"> § 2-</w:t>
      </w:r>
      <w:r w:rsidR="00376A47" w:rsidRPr="007F5D8B">
        <w:rPr>
          <w:sz w:val="20"/>
          <w:szCs w:val="20"/>
          <w:lang w:val="nn-NO"/>
        </w:rPr>
        <w:t>2</w:t>
      </w:r>
      <w:bookmarkStart w:id="0" w:name="Xtra"/>
      <w:bookmarkEnd w:id="0"/>
      <w:r w:rsidR="007F5D8B" w:rsidRPr="007F5D8B">
        <w:rPr>
          <w:sz w:val="20"/>
          <w:szCs w:val="20"/>
          <w:lang w:val="nn-NO"/>
        </w:rPr>
        <w:t xml:space="preserve">: </w:t>
      </w:r>
      <w:r w:rsidRPr="007F5D8B">
        <w:rPr>
          <w:i/>
          <w:sz w:val="20"/>
          <w:szCs w:val="20"/>
          <w:lang w:val="nn-NO"/>
        </w:rPr>
        <w:t>”</w:t>
      </w:r>
      <w:r w:rsidR="007E14E9" w:rsidRPr="007F5D8B">
        <w:rPr>
          <w:i/>
          <w:sz w:val="20"/>
          <w:szCs w:val="20"/>
          <w:lang w:val="nn-NO"/>
        </w:rPr>
        <w:t xml:space="preserve">Kommunen kan gi ein elev permisjon frå skolen dersom eleven får ei opplæring som samla er forsvarleg. </w:t>
      </w:r>
      <w:r w:rsidR="007E14E9" w:rsidRPr="007F5D8B">
        <w:rPr>
          <w:i/>
          <w:sz w:val="20"/>
          <w:szCs w:val="20"/>
        </w:rPr>
        <w:t xml:space="preserve">Kommunen gir forskrift om permisjon </w:t>
      </w:r>
      <w:proofErr w:type="spellStart"/>
      <w:r w:rsidR="007E14E9" w:rsidRPr="007F5D8B">
        <w:rPr>
          <w:i/>
          <w:sz w:val="20"/>
          <w:szCs w:val="20"/>
        </w:rPr>
        <w:t>frå</w:t>
      </w:r>
      <w:proofErr w:type="spellEnd"/>
      <w:r w:rsidR="007E14E9" w:rsidRPr="007F5D8B">
        <w:rPr>
          <w:i/>
          <w:sz w:val="20"/>
          <w:szCs w:val="20"/>
        </w:rPr>
        <w:t xml:space="preserve"> skolen</w:t>
      </w:r>
      <w:r w:rsidR="007F5D8B">
        <w:rPr>
          <w:i/>
          <w:sz w:val="20"/>
          <w:szCs w:val="20"/>
        </w:rPr>
        <w:t>»</w:t>
      </w:r>
      <w:r w:rsidR="007E14E9" w:rsidRPr="007F5D8B">
        <w:rPr>
          <w:i/>
          <w:sz w:val="20"/>
          <w:szCs w:val="20"/>
        </w:rPr>
        <w:t>.</w:t>
      </w:r>
    </w:p>
    <w:p w14:paraId="74714E22" w14:textId="77777777" w:rsidR="007F5D8B" w:rsidRPr="007F5D8B" w:rsidRDefault="007F5D8B" w:rsidP="00AD2F8B">
      <w:pPr>
        <w:spacing w:line="240" w:lineRule="auto"/>
        <w:rPr>
          <w:i/>
          <w:sz w:val="20"/>
          <w:szCs w:val="20"/>
        </w:rPr>
      </w:pPr>
    </w:p>
    <w:p w14:paraId="504E4709" w14:textId="0F84CB20" w:rsidR="007E14E9" w:rsidRDefault="007E14E9" w:rsidP="00AD2F8B">
      <w:pPr>
        <w:spacing w:line="240" w:lineRule="auto"/>
        <w:rPr>
          <w:iCs/>
          <w:sz w:val="20"/>
          <w:szCs w:val="20"/>
        </w:rPr>
      </w:pPr>
      <w:proofErr w:type="spellStart"/>
      <w:r w:rsidRPr="007E14E9">
        <w:rPr>
          <w:iCs/>
          <w:sz w:val="20"/>
          <w:szCs w:val="20"/>
        </w:rPr>
        <w:t>Sandnesskolens</w:t>
      </w:r>
      <w:proofErr w:type="spellEnd"/>
      <w:r w:rsidRPr="007E14E9">
        <w:rPr>
          <w:iCs/>
          <w:sz w:val="20"/>
          <w:szCs w:val="20"/>
        </w:rPr>
        <w:t xml:space="preserve"> forskrift om permisjon </w:t>
      </w:r>
    </w:p>
    <w:p w14:paraId="5E85E60A" w14:textId="059F6E11" w:rsidR="007E14E9" w:rsidRDefault="007E14E9" w:rsidP="00AD2F8B">
      <w:pPr>
        <w:spacing w:line="240" w:lineRule="auto"/>
        <w:rPr>
          <w:iCs/>
          <w:sz w:val="20"/>
          <w:szCs w:val="20"/>
        </w:rPr>
      </w:pPr>
      <w:r w:rsidRPr="007E14E9">
        <w:rPr>
          <w:iCs/>
          <w:sz w:val="20"/>
          <w:szCs w:val="20"/>
        </w:rPr>
        <w:t>§ 3: V</w:t>
      </w:r>
      <w:r>
        <w:rPr>
          <w:iCs/>
          <w:sz w:val="20"/>
          <w:szCs w:val="20"/>
        </w:rPr>
        <w:t>ilkår for å få innvilget permisjon</w:t>
      </w:r>
    </w:p>
    <w:p w14:paraId="356F96BC" w14:textId="1B376913" w:rsidR="007E14E9" w:rsidRDefault="007E14E9" w:rsidP="00AD2F8B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«For å vurdere hva som er forsvarlig, skal det blant annet legges vekt på</w:t>
      </w:r>
    </w:p>
    <w:p w14:paraId="5E9DB03E" w14:textId="03A75097" w:rsidR="007E14E9" w:rsidRDefault="007E14E9" w:rsidP="007E14E9">
      <w:pPr>
        <w:pStyle w:val="Listeavsnitt"/>
        <w:numPr>
          <w:ilvl w:val="0"/>
          <w:numId w:val="8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Læringsutbytte til eleven.</w:t>
      </w:r>
    </w:p>
    <w:p w14:paraId="49C0C375" w14:textId="3E20CD80" w:rsidR="007E14E9" w:rsidRDefault="007E14E9" w:rsidP="007E14E9">
      <w:pPr>
        <w:pStyle w:val="Listeavsnitt"/>
        <w:numPr>
          <w:ilvl w:val="0"/>
          <w:numId w:val="8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Hva som skal skje på skolen i permisjonstiden</w:t>
      </w:r>
      <w:r w:rsidR="007F5D8B">
        <w:rPr>
          <w:i/>
          <w:sz w:val="20"/>
          <w:szCs w:val="20"/>
        </w:rPr>
        <w:t>.</w:t>
      </w:r>
    </w:p>
    <w:p w14:paraId="7A7A7589" w14:textId="0B7880E5" w:rsidR="007E14E9" w:rsidRDefault="007E14E9" w:rsidP="007E14E9">
      <w:pPr>
        <w:pStyle w:val="Listeavsnitt"/>
        <w:numPr>
          <w:ilvl w:val="0"/>
          <w:numId w:val="8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Om foreldre vil sørge for egnet opplæring i permisjonstiden</w:t>
      </w:r>
      <w:r w:rsidR="007F5D8B">
        <w:rPr>
          <w:i/>
          <w:sz w:val="20"/>
          <w:szCs w:val="20"/>
        </w:rPr>
        <w:t>.</w:t>
      </w:r>
    </w:p>
    <w:p w14:paraId="59385474" w14:textId="7D0A0CF1" w:rsidR="007E14E9" w:rsidRDefault="007E14E9" w:rsidP="007E14E9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 tillegg må en vurdere hva som er det beste for eleven, og hva eleven selv mener. </w:t>
      </w:r>
    </w:p>
    <w:p w14:paraId="5B41EEA1" w14:textId="629AB36B" w:rsidR="007E14E9" w:rsidRDefault="007E14E9" w:rsidP="007E14E9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§ 4: Elever kan ikke få permisjon i mer enn 10 dager pr. skoleår.</w:t>
      </w:r>
    </w:p>
    <w:p w14:paraId="7081723D" w14:textId="42E2DD0B" w:rsidR="007E14E9" w:rsidRPr="007E14E9" w:rsidRDefault="007E14E9" w:rsidP="007E14E9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§ 5: Det skal ikke innvilges permisjon ved forberedelse til, eller gjennomføring av kartleggingsprøver og nasjonale prøver. </w:t>
      </w:r>
    </w:p>
    <w:p w14:paraId="19258773" w14:textId="77777777" w:rsidR="005A2982" w:rsidRPr="007E14E9" w:rsidRDefault="005A2982" w:rsidP="00AD2F8B">
      <w:pPr>
        <w:spacing w:line="240" w:lineRule="auto"/>
        <w:rPr>
          <w:sz w:val="20"/>
          <w:szCs w:val="20"/>
        </w:rPr>
      </w:pPr>
    </w:p>
    <w:p w14:paraId="4FCA0A83" w14:textId="71B46505" w:rsidR="00B83621" w:rsidRPr="00AD2F8B" w:rsidRDefault="00B83621" w:rsidP="00AD2F8B">
      <w:pPr>
        <w:spacing w:line="240" w:lineRule="auto"/>
        <w:rPr>
          <w:sz w:val="20"/>
          <w:szCs w:val="20"/>
        </w:rPr>
      </w:pPr>
      <w:r w:rsidRPr="00AD2F8B">
        <w:rPr>
          <w:sz w:val="20"/>
          <w:szCs w:val="20"/>
        </w:rPr>
        <w:t xml:space="preserve">Dersom foresatte velger å reise, enten uten å ha søkt, eller uten å ha fått innvilget (hele) søknaden, vil eleven få ugyldig fravær for den delen av søknaden som eventuelt ikke er innvilget. </w:t>
      </w:r>
    </w:p>
    <w:p w14:paraId="63DA05E3" w14:textId="77777777" w:rsidR="007F5D8B" w:rsidRDefault="007F5D8B">
      <w:pPr>
        <w:rPr>
          <w:sz w:val="20"/>
          <w:szCs w:val="20"/>
        </w:rPr>
      </w:pPr>
    </w:p>
    <w:p w14:paraId="0E5AC930" w14:textId="39CF6171" w:rsidR="0044793C" w:rsidRPr="003A4A18" w:rsidRDefault="003A4A18">
      <w:pPr>
        <w:rPr>
          <w:sz w:val="24"/>
        </w:rPr>
      </w:pPr>
      <w:r w:rsidRPr="00AD2F8B">
        <w:rPr>
          <w:sz w:val="20"/>
          <w:szCs w:val="20"/>
        </w:rPr>
        <w:t>Vi søker med dette om permisjon for</w:t>
      </w:r>
      <w:r w:rsidR="0044793C" w:rsidRPr="00AD2F8B">
        <w:rPr>
          <w:sz w:val="20"/>
          <w:szCs w:val="20"/>
        </w:rPr>
        <w:t>: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961"/>
      </w:tblGrid>
      <w:tr w:rsidR="0090314E" w:rsidRPr="002F51D0" w14:paraId="06FD15E2" w14:textId="77777777" w:rsidTr="0090314E">
        <w:tc>
          <w:tcPr>
            <w:tcW w:w="4679" w:type="dxa"/>
            <w:shd w:val="clear" w:color="auto" w:fill="D9D9D9"/>
          </w:tcPr>
          <w:p w14:paraId="4BE4E2DF" w14:textId="77777777" w:rsidR="0090314E" w:rsidRPr="002F51D0" w:rsidRDefault="0090314E">
            <w:pPr>
              <w:rPr>
                <w:color w:val="000000"/>
                <w:sz w:val="24"/>
              </w:rPr>
            </w:pPr>
            <w:proofErr w:type="gramStart"/>
            <w:r w:rsidRPr="002F51D0">
              <w:rPr>
                <w:b/>
                <w:color w:val="000000"/>
                <w:sz w:val="24"/>
              </w:rPr>
              <w:t>ELEV:</w:t>
            </w:r>
            <w:r>
              <w:rPr>
                <w:b/>
                <w:color w:val="000000"/>
                <w:sz w:val="24"/>
              </w:rPr>
              <w:t xml:space="preserve">   </w:t>
            </w:r>
            <w:proofErr w:type="gramEnd"/>
            <w:r w:rsidRPr="002F51D0">
              <w:rPr>
                <w:color w:val="000000"/>
                <w:sz w:val="24"/>
              </w:rPr>
              <w:t>Etternavn</w:t>
            </w:r>
          </w:p>
        </w:tc>
        <w:tc>
          <w:tcPr>
            <w:tcW w:w="4961" w:type="dxa"/>
            <w:shd w:val="clear" w:color="auto" w:fill="D9D9D9"/>
          </w:tcPr>
          <w:p w14:paraId="26E053D7" w14:textId="77777777" w:rsidR="0090314E" w:rsidRPr="002F51D0" w:rsidRDefault="0090314E" w:rsidP="0090314E">
            <w:pPr>
              <w:rPr>
                <w:color w:val="000000"/>
                <w:sz w:val="24"/>
              </w:rPr>
            </w:pPr>
            <w:r w:rsidRPr="002F51D0">
              <w:rPr>
                <w:color w:val="000000"/>
                <w:sz w:val="24"/>
              </w:rPr>
              <w:t xml:space="preserve">Fornavn </w:t>
            </w:r>
          </w:p>
        </w:tc>
      </w:tr>
      <w:tr w:rsidR="0090314E" w:rsidRPr="002F51D0" w14:paraId="602F7194" w14:textId="77777777" w:rsidTr="005A2982">
        <w:trPr>
          <w:trHeight w:val="263"/>
        </w:trPr>
        <w:tc>
          <w:tcPr>
            <w:tcW w:w="4679" w:type="dxa"/>
          </w:tcPr>
          <w:p w14:paraId="363D2A1D" w14:textId="77777777" w:rsidR="0090314E" w:rsidRDefault="0090314E">
            <w:pPr>
              <w:rPr>
                <w:sz w:val="24"/>
              </w:rPr>
            </w:pPr>
          </w:p>
          <w:p w14:paraId="6385580D" w14:textId="77777777" w:rsidR="000B73B0" w:rsidRPr="002F51D0" w:rsidRDefault="000B73B0">
            <w:pPr>
              <w:rPr>
                <w:sz w:val="24"/>
              </w:rPr>
            </w:pPr>
          </w:p>
        </w:tc>
        <w:tc>
          <w:tcPr>
            <w:tcW w:w="4961" w:type="dxa"/>
          </w:tcPr>
          <w:p w14:paraId="0D8FC96F" w14:textId="77777777" w:rsidR="0090314E" w:rsidRPr="002F51D0" w:rsidRDefault="0090314E">
            <w:pPr>
              <w:rPr>
                <w:sz w:val="24"/>
              </w:rPr>
            </w:pPr>
          </w:p>
        </w:tc>
      </w:tr>
    </w:tbl>
    <w:p w14:paraId="172514D5" w14:textId="77777777" w:rsidR="003A4A18" w:rsidRDefault="003A4A18">
      <w:pPr>
        <w:rPr>
          <w:sz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559"/>
        <w:gridCol w:w="3827"/>
      </w:tblGrid>
      <w:tr w:rsidR="00443884" w:rsidRPr="002F51D0" w14:paraId="6DA70458" w14:textId="77777777" w:rsidTr="0090314E">
        <w:tc>
          <w:tcPr>
            <w:tcW w:w="4254" w:type="dxa"/>
            <w:shd w:val="clear" w:color="auto" w:fill="D9D9D9"/>
          </w:tcPr>
          <w:p w14:paraId="049CEF99" w14:textId="77777777" w:rsidR="00443884" w:rsidRPr="002F51D0" w:rsidRDefault="00443884" w:rsidP="0044793C">
            <w:pPr>
              <w:rPr>
                <w:sz w:val="24"/>
              </w:rPr>
            </w:pPr>
            <w:r w:rsidRPr="002F51D0">
              <w:rPr>
                <w:sz w:val="24"/>
              </w:rPr>
              <w:t>Skolen</w:t>
            </w:r>
            <w:r w:rsidR="0044793C">
              <w:rPr>
                <w:sz w:val="24"/>
              </w:rPr>
              <w:t xml:space="preserve">s navn </w:t>
            </w:r>
          </w:p>
        </w:tc>
        <w:tc>
          <w:tcPr>
            <w:tcW w:w="1559" w:type="dxa"/>
            <w:shd w:val="clear" w:color="auto" w:fill="D9D9D9"/>
          </w:tcPr>
          <w:p w14:paraId="13A06740" w14:textId="77777777" w:rsidR="00443884" w:rsidRPr="002F51D0" w:rsidRDefault="00443884">
            <w:pPr>
              <w:rPr>
                <w:sz w:val="24"/>
              </w:rPr>
            </w:pPr>
            <w:r w:rsidRPr="002F51D0">
              <w:rPr>
                <w:sz w:val="24"/>
              </w:rPr>
              <w:t xml:space="preserve">Klasse </w:t>
            </w:r>
          </w:p>
        </w:tc>
        <w:tc>
          <w:tcPr>
            <w:tcW w:w="3827" w:type="dxa"/>
            <w:shd w:val="clear" w:color="auto" w:fill="D9D9D9"/>
          </w:tcPr>
          <w:p w14:paraId="0BA5AB3D" w14:textId="77777777" w:rsidR="00443884" w:rsidRPr="002F51D0" w:rsidRDefault="00443884">
            <w:pPr>
              <w:rPr>
                <w:sz w:val="24"/>
              </w:rPr>
            </w:pPr>
            <w:r w:rsidRPr="002F51D0">
              <w:rPr>
                <w:sz w:val="24"/>
              </w:rPr>
              <w:t>For tidsrommet</w:t>
            </w:r>
          </w:p>
        </w:tc>
      </w:tr>
      <w:tr w:rsidR="00443884" w:rsidRPr="002F51D0" w14:paraId="6BFF9D30" w14:textId="77777777" w:rsidTr="0090314E">
        <w:tc>
          <w:tcPr>
            <w:tcW w:w="4254" w:type="dxa"/>
          </w:tcPr>
          <w:p w14:paraId="3B5EA538" w14:textId="77777777" w:rsidR="00443884" w:rsidRPr="002F51D0" w:rsidRDefault="00443884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8F53BEC" w14:textId="77777777" w:rsidR="00443884" w:rsidRPr="002F51D0" w:rsidRDefault="00443884">
            <w:pPr>
              <w:rPr>
                <w:sz w:val="24"/>
              </w:rPr>
            </w:pPr>
          </w:p>
        </w:tc>
        <w:tc>
          <w:tcPr>
            <w:tcW w:w="3827" w:type="dxa"/>
          </w:tcPr>
          <w:p w14:paraId="330899C3" w14:textId="77777777" w:rsidR="0090314E" w:rsidRPr="002F51D0" w:rsidRDefault="008409D3">
            <w:pPr>
              <w:rPr>
                <w:sz w:val="24"/>
              </w:rPr>
            </w:pPr>
            <w:r>
              <w:rPr>
                <w:sz w:val="24"/>
              </w:rPr>
              <w:t>Fra og med</w:t>
            </w:r>
            <w:r w:rsidR="0090314E">
              <w:rPr>
                <w:sz w:val="24"/>
              </w:rPr>
              <w:t xml:space="preserve">             </w:t>
            </w:r>
            <w:r w:rsidR="00443884" w:rsidRPr="002F51D0">
              <w:rPr>
                <w:sz w:val="24"/>
              </w:rPr>
              <w:t>til og med</w:t>
            </w:r>
          </w:p>
        </w:tc>
      </w:tr>
    </w:tbl>
    <w:p w14:paraId="483E21FD" w14:textId="77777777" w:rsidR="0044793C" w:rsidRPr="000B73B0" w:rsidRDefault="0044793C">
      <w:pPr>
        <w:rPr>
          <w:sz w:val="20"/>
          <w:szCs w:val="2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43884" w:rsidRPr="002F51D0" w14:paraId="3BDF555A" w14:textId="77777777" w:rsidTr="0090314E">
        <w:tc>
          <w:tcPr>
            <w:tcW w:w="9640" w:type="dxa"/>
            <w:shd w:val="clear" w:color="auto" w:fill="D9D9D9"/>
          </w:tcPr>
          <w:p w14:paraId="12AAC1F3" w14:textId="77777777" w:rsidR="00443884" w:rsidRPr="001F4D1B" w:rsidRDefault="00F910C7">
            <w:pPr>
              <w:rPr>
                <w:b/>
                <w:sz w:val="24"/>
              </w:rPr>
            </w:pPr>
            <w:r w:rsidRPr="001F4D1B">
              <w:rPr>
                <w:b/>
                <w:sz w:val="24"/>
              </w:rPr>
              <w:t>Begrunnelse for permisjonen</w:t>
            </w:r>
          </w:p>
        </w:tc>
      </w:tr>
      <w:tr w:rsidR="00443884" w:rsidRPr="002F51D0" w14:paraId="22DBE83B" w14:textId="77777777" w:rsidTr="0090314E">
        <w:tc>
          <w:tcPr>
            <w:tcW w:w="9640" w:type="dxa"/>
          </w:tcPr>
          <w:p w14:paraId="01DA41E1" w14:textId="77777777" w:rsidR="00443884" w:rsidRDefault="00443884">
            <w:pPr>
              <w:rPr>
                <w:sz w:val="24"/>
              </w:rPr>
            </w:pPr>
          </w:p>
          <w:p w14:paraId="2D1E0299" w14:textId="77777777" w:rsidR="007531B6" w:rsidRDefault="007531B6">
            <w:pPr>
              <w:rPr>
                <w:sz w:val="24"/>
              </w:rPr>
            </w:pPr>
          </w:p>
          <w:p w14:paraId="7356615A" w14:textId="77777777" w:rsidR="007531B6" w:rsidRDefault="007531B6">
            <w:pPr>
              <w:rPr>
                <w:sz w:val="24"/>
              </w:rPr>
            </w:pPr>
          </w:p>
          <w:p w14:paraId="139A55D8" w14:textId="77777777" w:rsidR="007531B6" w:rsidRPr="002F51D0" w:rsidRDefault="007531B6">
            <w:pPr>
              <w:rPr>
                <w:sz w:val="24"/>
              </w:rPr>
            </w:pPr>
          </w:p>
        </w:tc>
      </w:tr>
    </w:tbl>
    <w:p w14:paraId="6968F214" w14:textId="77777777" w:rsidR="0090314E" w:rsidRDefault="0090314E">
      <w:pPr>
        <w:rPr>
          <w:sz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31A68" w:rsidRPr="002F51D0" w14:paraId="181B3D55" w14:textId="77777777" w:rsidTr="0090314E">
        <w:trPr>
          <w:trHeight w:val="378"/>
        </w:trPr>
        <w:tc>
          <w:tcPr>
            <w:tcW w:w="9640" w:type="dxa"/>
            <w:shd w:val="clear" w:color="auto" w:fill="D9D9D9"/>
          </w:tcPr>
          <w:p w14:paraId="7A1BD083" w14:textId="77777777" w:rsidR="00F910C7" w:rsidRPr="001F4D1B" w:rsidRDefault="00F910C7">
            <w:pPr>
              <w:rPr>
                <w:b/>
                <w:sz w:val="24"/>
              </w:rPr>
            </w:pPr>
            <w:r w:rsidRPr="001F4D1B">
              <w:rPr>
                <w:b/>
                <w:sz w:val="24"/>
              </w:rPr>
              <w:t>Ansvar</w:t>
            </w:r>
          </w:p>
        </w:tc>
      </w:tr>
      <w:tr w:rsidR="00631A68" w:rsidRPr="002F51D0" w14:paraId="438BAE5F" w14:textId="77777777" w:rsidTr="0090314E">
        <w:trPr>
          <w:trHeight w:val="980"/>
        </w:trPr>
        <w:tc>
          <w:tcPr>
            <w:tcW w:w="9640" w:type="dxa"/>
          </w:tcPr>
          <w:p w14:paraId="680CB693" w14:textId="77777777" w:rsidR="005A2982" w:rsidRDefault="005A2982" w:rsidP="00AD2F8B">
            <w:pPr>
              <w:spacing w:line="240" w:lineRule="auto"/>
              <w:rPr>
                <w:sz w:val="20"/>
                <w:szCs w:val="20"/>
              </w:rPr>
            </w:pPr>
          </w:p>
          <w:p w14:paraId="4AC5174B" w14:textId="77777777" w:rsidR="00631A68" w:rsidRPr="007531B6" w:rsidRDefault="00631A68" w:rsidP="00AD2F8B">
            <w:pPr>
              <w:spacing w:line="240" w:lineRule="auto"/>
              <w:rPr>
                <w:sz w:val="24"/>
              </w:rPr>
            </w:pPr>
            <w:r w:rsidRPr="007531B6">
              <w:rPr>
                <w:sz w:val="24"/>
              </w:rPr>
              <w:t>Jeg/vi er kjent med at vi overtar opplæringsansvaret for</w:t>
            </w:r>
            <w:r w:rsidR="007531B6">
              <w:rPr>
                <w:sz w:val="24"/>
              </w:rPr>
              <w:t xml:space="preserve"> </w:t>
            </w:r>
            <w:r w:rsidRPr="007531B6">
              <w:rPr>
                <w:sz w:val="24"/>
              </w:rPr>
              <w:t>_____________________</w:t>
            </w:r>
            <w:r w:rsidR="00544C24" w:rsidRPr="007531B6">
              <w:rPr>
                <w:sz w:val="24"/>
              </w:rPr>
              <w:t>_________</w:t>
            </w:r>
            <w:r w:rsidR="007531B6">
              <w:rPr>
                <w:sz w:val="24"/>
              </w:rPr>
              <w:t xml:space="preserve"> </w:t>
            </w:r>
            <w:r w:rsidR="00544C24" w:rsidRPr="007531B6">
              <w:rPr>
                <w:sz w:val="24"/>
              </w:rPr>
              <w:t>(navn)</w:t>
            </w:r>
            <w:r w:rsidRPr="007531B6">
              <w:rPr>
                <w:sz w:val="24"/>
              </w:rPr>
              <w:t xml:space="preserve"> i permisjonstiden og at innvilget permisjon avkorter retten til offentlig grunnskoleopplæring for tilsvarende tidsrom.</w:t>
            </w:r>
            <w:r w:rsidR="002D5E2D" w:rsidRPr="007531B6">
              <w:rPr>
                <w:sz w:val="24"/>
              </w:rPr>
              <w:t xml:space="preserve"> </w:t>
            </w:r>
          </w:p>
          <w:p w14:paraId="061B75AF" w14:textId="77777777" w:rsidR="002D5E2D" w:rsidRPr="007531B6" w:rsidRDefault="002D5E2D" w:rsidP="00AD2F8B">
            <w:pPr>
              <w:spacing w:line="240" w:lineRule="auto"/>
              <w:rPr>
                <w:b/>
                <w:sz w:val="24"/>
              </w:rPr>
            </w:pPr>
          </w:p>
          <w:p w14:paraId="1E3938E7" w14:textId="77777777" w:rsidR="002D5E2D" w:rsidRPr="007531B6" w:rsidRDefault="002D5E2D" w:rsidP="00AD2F8B">
            <w:pPr>
              <w:spacing w:line="240" w:lineRule="auto"/>
              <w:rPr>
                <w:sz w:val="24"/>
              </w:rPr>
            </w:pPr>
            <w:r w:rsidRPr="007531B6">
              <w:rPr>
                <w:sz w:val="24"/>
              </w:rPr>
              <w:t xml:space="preserve">Sted og dato: </w:t>
            </w:r>
            <w:r w:rsidR="00AD2F8B" w:rsidRPr="007531B6">
              <w:rPr>
                <w:sz w:val="24"/>
              </w:rPr>
              <w:t>________</w:t>
            </w:r>
            <w:r w:rsidR="005F676F">
              <w:rPr>
                <w:sz w:val="24"/>
              </w:rPr>
              <w:t xml:space="preserve">________________      </w:t>
            </w:r>
            <w:r w:rsidRPr="007531B6">
              <w:rPr>
                <w:sz w:val="24"/>
              </w:rPr>
              <w:t>__________________________________</w:t>
            </w:r>
          </w:p>
          <w:p w14:paraId="1448AFC4" w14:textId="77777777" w:rsidR="002D5E2D" w:rsidRPr="00544C24" w:rsidRDefault="002D5E2D" w:rsidP="00866761">
            <w:pPr>
              <w:spacing w:line="240" w:lineRule="auto"/>
              <w:rPr>
                <w:b/>
                <w:sz w:val="24"/>
              </w:rPr>
            </w:pPr>
            <w:r w:rsidRPr="007531B6">
              <w:rPr>
                <w:sz w:val="24"/>
              </w:rPr>
              <w:t xml:space="preserve">                                                                               </w:t>
            </w:r>
            <w:r w:rsidR="001F4D1B" w:rsidRPr="007531B6">
              <w:rPr>
                <w:sz w:val="24"/>
              </w:rPr>
              <w:t xml:space="preserve">            </w:t>
            </w:r>
            <w:r w:rsidRPr="007531B6">
              <w:rPr>
                <w:sz w:val="24"/>
              </w:rPr>
              <w:t xml:space="preserve"> </w:t>
            </w:r>
            <w:r w:rsidR="00AD2F8B" w:rsidRPr="007531B6">
              <w:rPr>
                <w:sz w:val="24"/>
              </w:rPr>
              <w:t xml:space="preserve">       </w:t>
            </w:r>
            <w:r w:rsidRPr="007531B6">
              <w:rPr>
                <w:sz w:val="24"/>
              </w:rPr>
              <w:t>Foresattes underskrift</w:t>
            </w:r>
          </w:p>
        </w:tc>
      </w:tr>
    </w:tbl>
    <w:p w14:paraId="60AD46E1" w14:textId="77777777" w:rsidR="0090314E" w:rsidRDefault="0090314E" w:rsidP="00843FA1">
      <w:pPr>
        <w:tabs>
          <w:tab w:val="left" w:pos="1860"/>
        </w:tabs>
        <w:rPr>
          <w:sz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175E4" w:rsidRPr="002F51D0" w14:paraId="7655BF84" w14:textId="77777777" w:rsidTr="0090314E">
        <w:trPr>
          <w:trHeight w:val="378"/>
        </w:trPr>
        <w:tc>
          <w:tcPr>
            <w:tcW w:w="9640" w:type="dxa"/>
            <w:shd w:val="clear" w:color="auto" w:fill="D9D9D9"/>
          </w:tcPr>
          <w:p w14:paraId="728513CE" w14:textId="77777777" w:rsidR="001175E4" w:rsidRPr="001F4D1B" w:rsidRDefault="001F4D1B" w:rsidP="001F4D1B">
            <w:pPr>
              <w:spacing w:line="240" w:lineRule="auto"/>
              <w:rPr>
                <w:b/>
                <w:sz w:val="24"/>
              </w:rPr>
            </w:pPr>
            <w:r w:rsidRPr="001F4D1B">
              <w:rPr>
                <w:b/>
                <w:sz w:val="24"/>
              </w:rPr>
              <w:t>Skolens vedtak</w:t>
            </w:r>
          </w:p>
        </w:tc>
      </w:tr>
      <w:tr w:rsidR="001175E4" w:rsidRPr="002F51D0" w14:paraId="46F82AF8" w14:textId="77777777" w:rsidTr="0090314E">
        <w:trPr>
          <w:trHeight w:val="980"/>
        </w:trPr>
        <w:tc>
          <w:tcPr>
            <w:tcW w:w="9640" w:type="dxa"/>
          </w:tcPr>
          <w:p w14:paraId="52A12A8E" w14:textId="77777777" w:rsidR="005A2982" w:rsidRDefault="005A2982" w:rsidP="00866761">
            <w:pPr>
              <w:spacing w:line="240" w:lineRule="auto"/>
              <w:rPr>
                <w:sz w:val="20"/>
                <w:szCs w:val="20"/>
              </w:rPr>
            </w:pPr>
          </w:p>
          <w:p w14:paraId="0BEA7051" w14:textId="77777777" w:rsidR="001F4D1B" w:rsidRDefault="001F4D1B" w:rsidP="00866761">
            <w:pPr>
              <w:spacing w:line="240" w:lineRule="auto"/>
              <w:rPr>
                <w:sz w:val="24"/>
              </w:rPr>
            </w:pPr>
            <w:r w:rsidRPr="007531B6">
              <w:rPr>
                <w:sz w:val="24"/>
              </w:rPr>
              <w:t>Med hjemmel i opplæringsloven § 2-11 har skolen fattet følgende vedtak:</w:t>
            </w:r>
          </w:p>
          <w:p w14:paraId="3BE38807" w14:textId="77777777" w:rsidR="005F676F" w:rsidRPr="007531B6" w:rsidRDefault="005F676F" w:rsidP="00866761">
            <w:pPr>
              <w:spacing w:line="240" w:lineRule="auto"/>
              <w:rPr>
                <w:sz w:val="24"/>
              </w:rPr>
            </w:pPr>
          </w:p>
          <w:p w14:paraId="22E63BA7" w14:textId="77777777" w:rsidR="001F4D1B" w:rsidRPr="007531B6" w:rsidRDefault="001F4D1B" w:rsidP="00866761">
            <w:pPr>
              <w:pStyle w:val="Listeavsnitt"/>
              <w:numPr>
                <w:ilvl w:val="0"/>
                <w:numId w:val="5"/>
              </w:numPr>
              <w:spacing w:line="240" w:lineRule="auto"/>
              <w:rPr>
                <w:sz w:val="24"/>
              </w:rPr>
            </w:pPr>
            <w:r w:rsidRPr="007531B6">
              <w:rPr>
                <w:sz w:val="24"/>
              </w:rPr>
              <w:t>Søknaden innvilges fra og med _____________</w:t>
            </w:r>
            <w:proofErr w:type="gramStart"/>
            <w:r w:rsidRPr="007531B6">
              <w:rPr>
                <w:sz w:val="24"/>
              </w:rPr>
              <w:t>_  til</w:t>
            </w:r>
            <w:proofErr w:type="gramEnd"/>
            <w:r w:rsidRPr="007531B6">
              <w:rPr>
                <w:sz w:val="24"/>
              </w:rPr>
              <w:t xml:space="preserve"> og med ________________</w:t>
            </w:r>
          </w:p>
          <w:p w14:paraId="758B379A" w14:textId="77777777" w:rsidR="001F4D1B" w:rsidRPr="007531B6" w:rsidRDefault="001F4D1B" w:rsidP="00866761">
            <w:pPr>
              <w:pStyle w:val="Listeavsnitt"/>
              <w:numPr>
                <w:ilvl w:val="0"/>
                <w:numId w:val="6"/>
              </w:numPr>
              <w:spacing w:line="240" w:lineRule="auto"/>
              <w:rPr>
                <w:sz w:val="24"/>
              </w:rPr>
            </w:pPr>
            <w:r w:rsidRPr="007531B6">
              <w:rPr>
                <w:noProof/>
                <w:sz w:val="24"/>
              </w:rPr>
              <w:t xml:space="preserve">Søknaden </w:t>
            </w:r>
            <w:r w:rsidRPr="007531B6">
              <w:rPr>
                <w:sz w:val="24"/>
              </w:rPr>
              <w:t xml:space="preserve">innvilges ikke </w:t>
            </w:r>
          </w:p>
          <w:p w14:paraId="78E10926" w14:textId="77777777" w:rsidR="001F4D1B" w:rsidRPr="007531B6" w:rsidRDefault="001F4D1B" w:rsidP="00866761">
            <w:pPr>
              <w:spacing w:line="240" w:lineRule="auto"/>
              <w:rPr>
                <w:sz w:val="20"/>
                <w:szCs w:val="20"/>
              </w:rPr>
            </w:pPr>
          </w:p>
          <w:p w14:paraId="6C2900E5" w14:textId="7BDE3E65" w:rsidR="00843FA1" w:rsidRPr="007531B6" w:rsidRDefault="001175E4" w:rsidP="00866761">
            <w:pPr>
              <w:spacing w:line="240" w:lineRule="auto"/>
              <w:rPr>
                <w:sz w:val="24"/>
              </w:rPr>
            </w:pPr>
            <w:r w:rsidRPr="007531B6">
              <w:rPr>
                <w:sz w:val="24"/>
              </w:rPr>
              <w:t>Vedtak om permisjon er et enkeltvedtak etter forvaltningsloven. Vedtaket kan på</w:t>
            </w:r>
            <w:r w:rsidR="00E43E02" w:rsidRPr="007531B6">
              <w:rPr>
                <w:sz w:val="24"/>
              </w:rPr>
              <w:t xml:space="preserve">klages </w:t>
            </w:r>
            <w:r w:rsidRPr="007531B6">
              <w:rPr>
                <w:sz w:val="24"/>
              </w:rPr>
              <w:t xml:space="preserve">med en klagefrist på tre uker etter at foresatte har mottatt dette brevet. En eventuell klage skal adresseres til </w:t>
            </w:r>
            <w:r w:rsidR="007F5D8B">
              <w:rPr>
                <w:sz w:val="24"/>
              </w:rPr>
              <w:t>Statsforvalteren i Rogaland</w:t>
            </w:r>
            <w:r w:rsidRPr="007531B6">
              <w:rPr>
                <w:sz w:val="24"/>
              </w:rPr>
              <w:t xml:space="preserve"> som klageinstans, men sendes via skolen.</w:t>
            </w:r>
          </w:p>
          <w:p w14:paraId="7C144866" w14:textId="77777777" w:rsidR="005A2982" w:rsidRDefault="005A2982" w:rsidP="00866761">
            <w:pPr>
              <w:spacing w:line="240" w:lineRule="auto"/>
              <w:rPr>
                <w:sz w:val="24"/>
              </w:rPr>
            </w:pPr>
          </w:p>
          <w:p w14:paraId="443C433E" w14:textId="77777777" w:rsidR="001175E4" w:rsidRPr="007531B6" w:rsidRDefault="001175E4" w:rsidP="00866761">
            <w:pPr>
              <w:spacing w:line="240" w:lineRule="auto"/>
              <w:rPr>
                <w:sz w:val="24"/>
              </w:rPr>
            </w:pPr>
            <w:r w:rsidRPr="007531B6">
              <w:rPr>
                <w:sz w:val="24"/>
              </w:rPr>
              <w:t xml:space="preserve">Dato: ___________ </w:t>
            </w:r>
            <w:r w:rsidRPr="007531B6">
              <w:rPr>
                <w:sz w:val="24"/>
              </w:rPr>
              <w:tab/>
            </w:r>
            <w:r w:rsidRPr="007531B6">
              <w:rPr>
                <w:sz w:val="24"/>
              </w:rPr>
              <w:tab/>
            </w:r>
            <w:r w:rsidRPr="007531B6">
              <w:rPr>
                <w:sz w:val="24"/>
              </w:rPr>
              <w:tab/>
            </w:r>
            <w:r w:rsidRPr="007531B6">
              <w:rPr>
                <w:sz w:val="24"/>
              </w:rPr>
              <w:tab/>
              <w:t>Sign: _______________________________</w:t>
            </w:r>
          </w:p>
          <w:p w14:paraId="56EC6C00" w14:textId="77777777" w:rsidR="00A41BC6" w:rsidRPr="007531B6" w:rsidRDefault="001175E4" w:rsidP="00866761">
            <w:pPr>
              <w:spacing w:line="240" w:lineRule="auto"/>
              <w:rPr>
                <w:sz w:val="24"/>
              </w:rPr>
            </w:pPr>
            <w:r w:rsidRPr="007531B6">
              <w:rPr>
                <w:sz w:val="24"/>
              </w:rPr>
              <w:t xml:space="preserve">                                                                  </w:t>
            </w:r>
            <w:r w:rsidR="001F4D1B" w:rsidRPr="007531B6">
              <w:rPr>
                <w:sz w:val="24"/>
              </w:rPr>
              <w:t xml:space="preserve">                                        Rektor</w:t>
            </w:r>
          </w:p>
        </w:tc>
      </w:tr>
    </w:tbl>
    <w:p w14:paraId="405AF9FB" w14:textId="77777777" w:rsidR="00866761" w:rsidRPr="005A2982" w:rsidRDefault="00866761">
      <w:pPr>
        <w:rPr>
          <w:sz w:val="20"/>
          <w:szCs w:val="20"/>
        </w:rPr>
      </w:pPr>
    </w:p>
    <w:sectPr w:rsidR="00866761" w:rsidRPr="005A2982" w:rsidSect="00793F2E">
      <w:pgSz w:w="11906" w:h="16838"/>
      <w:pgMar w:top="567" w:right="1247" w:bottom="567" w:left="158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e 1" o:spid="_x0000_i1026" type="#_x0000_t75" style="width:12pt;height:9.75pt;visibility:visible;mso-wrap-style:square" o:bullet="t">
        <v:imagedata r:id="rId1" o:title=""/>
      </v:shape>
    </w:pict>
  </w:numPicBullet>
  <w:abstractNum w:abstractNumId="0" w15:restartNumberingAfterBreak="0">
    <w:nsid w:val="03C41D06"/>
    <w:multiLevelType w:val="hybridMultilevel"/>
    <w:tmpl w:val="2746F2EA"/>
    <w:lvl w:ilvl="0" w:tplc="84286B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4861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0ED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AE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90B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3AD6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F80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02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0B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C65149"/>
    <w:multiLevelType w:val="hybridMultilevel"/>
    <w:tmpl w:val="546AD8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B6ECD"/>
    <w:multiLevelType w:val="hybridMultilevel"/>
    <w:tmpl w:val="013010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E61CD"/>
    <w:multiLevelType w:val="hybridMultilevel"/>
    <w:tmpl w:val="F3BCF8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16403"/>
    <w:multiLevelType w:val="hybridMultilevel"/>
    <w:tmpl w:val="65A24E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85DB8"/>
    <w:multiLevelType w:val="hybridMultilevel"/>
    <w:tmpl w:val="5C5EF292"/>
    <w:lvl w:ilvl="0" w:tplc="52B414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4FF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0E33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84A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825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5A2E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89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AA9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B4F4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7E61014"/>
    <w:multiLevelType w:val="hybridMultilevel"/>
    <w:tmpl w:val="1B00234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524150"/>
    <w:multiLevelType w:val="hybridMultilevel"/>
    <w:tmpl w:val="5B704654"/>
    <w:lvl w:ilvl="0" w:tplc="C6AEB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905884">
    <w:abstractNumId w:val="6"/>
  </w:num>
  <w:num w:numId="2" w16cid:durableId="1031759287">
    <w:abstractNumId w:val="3"/>
  </w:num>
  <w:num w:numId="3" w16cid:durableId="160656639">
    <w:abstractNumId w:val="1"/>
  </w:num>
  <w:num w:numId="4" w16cid:durableId="369230961">
    <w:abstractNumId w:val="4"/>
  </w:num>
  <w:num w:numId="5" w16cid:durableId="216936574">
    <w:abstractNumId w:val="5"/>
  </w:num>
  <w:num w:numId="6" w16cid:durableId="158888628">
    <w:abstractNumId w:val="0"/>
  </w:num>
  <w:num w:numId="7" w16cid:durableId="307829161">
    <w:abstractNumId w:val="2"/>
  </w:num>
  <w:num w:numId="8" w16cid:durableId="117602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18"/>
    <w:rsid w:val="0004175E"/>
    <w:rsid w:val="0004374D"/>
    <w:rsid w:val="000B73B0"/>
    <w:rsid w:val="000D1894"/>
    <w:rsid w:val="001175E4"/>
    <w:rsid w:val="001420AB"/>
    <w:rsid w:val="00171C8F"/>
    <w:rsid w:val="001F0FB9"/>
    <w:rsid w:val="001F4D1B"/>
    <w:rsid w:val="00222FEF"/>
    <w:rsid w:val="002D5E2D"/>
    <w:rsid w:val="002F51D0"/>
    <w:rsid w:val="00374071"/>
    <w:rsid w:val="00376A47"/>
    <w:rsid w:val="003A4A18"/>
    <w:rsid w:val="00411453"/>
    <w:rsid w:val="00420890"/>
    <w:rsid w:val="00443884"/>
    <w:rsid w:val="0044793C"/>
    <w:rsid w:val="00470598"/>
    <w:rsid w:val="00535B2B"/>
    <w:rsid w:val="00544C24"/>
    <w:rsid w:val="00551800"/>
    <w:rsid w:val="005A2982"/>
    <w:rsid w:val="005F676F"/>
    <w:rsid w:val="00631A68"/>
    <w:rsid w:val="00714B58"/>
    <w:rsid w:val="007531B6"/>
    <w:rsid w:val="00764EDA"/>
    <w:rsid w:val="00793F2E"/>
    <w:rsid w:val="007E14E9"/>
    <w:rsid w:val="007E36B8"/>
    <w:rsid w:val="007F5D8B"/>
    <w:rsid w:val="00804A08"/>
    <w:rsid w:val="008409D3"/>
    <w:rsid w:val="00843FA1"/>
    <w:rsid w:val="00866761"/>
    <w:rsid w:val="008D41B6"/>
    <w:rsid w:val="0090314E"/>
    <w:rsid w:val="00904BFF"/>
    <w:rsid w:val="00A12D29"/>
    <w:rsid w:val="00A24FA3"/>
    <w:rsid w:val="00A31536"/>
    <w:rsid w:val="00A41BC6"/>
    <w:rsid w:val="00AC7D6E"/>
    <w:rsid w:val="00AD2F8B"/>
    <w:rsid w:val="00B4755E"/>
    <w:rsid w:val="00B52008"/>
    <w:rsid w:val="00B83621"/>
    <w:rsid w:val="00B91503"/>
    <w:rsid w:val="00C27847"/>
    <w:rsid w:val="00C458A9"/>
    <w:rsid w:val="00C52902"/>
    <w:rsid w:val="00CA648B"/>
    <w:rsid w:val="00CD4D85"/>
    <w:rsid w:val="00CF1A44"/>
    <w:rsid w:val="00D254DE"/>
    <w:rsid w:val="00DB3F30"/>
    <w:rsid w:val="00DB6543"/>
    <w:rsid w:val="00DF4560"/>
    <w:rsid w:val="00E41192"/>
    <w:rsid w:val="00E43E02"/>
    <w:rsid w:val="00E84DB5"/>
    <w:rsid w:val="00F910C7"/>
    <w:rsid w:val="00FC5BEF"/>
    <w:rsid w:val="00F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5A85CC"/>
  <w15:docId w15:val="{56943497-F961-4412-AEB9-03B989CF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DE"/>
    <w:pPr>
      <w:spacing w:line="290" w:lineRule="atLeast"/>
    </w:pPr>
    <w:rPr>
      <w:sz w:val="23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A4A18"/>
    <w:rPr>
      <w:color w:val="0000FF"/>
      <w:u w:val="single"/>
    </w:rPr>
  </w:style>
  <w:style w:type="table" w:styleId="Tabellrutenett">
    <w:name w:val="Table Grid"/>
    <w:basedOn w:val="Vanligtabell"/>
    <w:uiPriority w:val="59"/>
    <w:rsid w:val="003A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D18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189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374071"/>
    <w:pPr>
      <w:tabs>
        <w:tab w:val="center" w:pos="4536"/>
        <w:tab w:val="right" w:pos="9072"/>
      </w:tabs>
      <w:spacing w:line="240" w:lineRule="auto"/>
    </w:pPr>
    <w:rPr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rsid w:val="00374071"/>
    <w:rPr>
      <w:sz w:val="24"/>
    </w:rPr>
  </w:style>
  <w:style w:type="paragraph" w:styleId="Bildetekst">
    <w:name w:val="caption"/>
    <w:basedOn w:val="Normal"/>
    <w:next w:val="Normal"/>
    <w:uiPriority w:val="35"/>
    <w:unhideWhenUsed/>
    <w:qFormat/>
    <w:rsid w:val="0037407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eavsnitt">
    <w:name w:val="List Paragraph"/>
    <w:basedOn w:val="Normal"/>
    <w:uiPriority w:val="34"/>
    <w:qFormat/>
    <w:rsid w:val="00B83621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4705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33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2065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1070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DC2221"/>
                    <w:bottom w:val="none" w:sz="0" w:space="0" w:color="auto"/>
                    <w:right w:val="none" w:sz="0" w:space="0" w:color="FEF3DC"/>
                  </w:divBdr>
                  <w:divsChild>
                    <w:div w:id="1079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5224-1166-4737-A0F7-F358C7DE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sk18242</dc:creator>
  <cp:lastModifiedBy>Bertelsen, Helga Mossige</cp:lastModifiedBy>
  <cp:revision>3</cp:revision>
  <cp:lastPrinted>2014-11-18T08:06:00Z</cp:lastPrinted>
  <dcterms:created xsi:type="dcterms:W3CDTF">2024-08-21T06:40:00Z</dcterms:created>
  <dcterms:modified xsi:type="dcterms:W3CDTF">2024-08-21T06:49:00Z</dcterms:modified>
</cp:coreProperties>
</file>